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8D4" w:rsidRDefault="008448D4" w:rsidP="008448D4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Тарих</w:t>
      </w:r>
    </w:p>
    <w:p w:rsidR="008448D4" w:rsidRPr="0060307F" w:rsidRDefault="008448D4" w:rsidP="008448D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4"/>
        <w:gridCol w:w="3302"/>
        <w:gridCol w:w="1134"/>
        <w:gridCol w:w="4678"/>
        <w:gridCol w:w="4188"/>
      </w:tblGrid>
      <w:tr w:rsidR="00C33F44" w:rsidRPr="00E15727" w:rsidTr="00DD3FBF">
        <w:tc>
          <w:tcPr>
            <w:tcW w:w="404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302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8448D4" w:rsidRPr="00E15727" w:rsidRDefault="00057CCA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4678" w:type="dxa"/>
          </w:tcPr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188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33F44" w:rsidRPr="00176D5D" w:rsidTr="00DD3FBF">
        <w:tc>
          <w:tcPr>
            <w:tcW w:w="404" w:type="dxa"/>
          </w:tcPr>
          <w:p w:rsidR="008448D4" w:rsidRPr="00E15727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302" w:type="dxa"/>
          </w:tcPr>
          <w:p w:rsidR="00176D5D" w:rsidRPr="00206316" w:rsidRDefault="0050589D" w:rsidP="0050589D">
            <w:pPr>
              <w:rPr>
                <w:bCs w:val="0"/>
                <w:sz w:val="24"/>
                <w:szCs w:val="24"/>
                <w:lang w:val="tt-RU"/>
              </w:rPr>
            </w:pPr>
            <w:r w:rsidRPr="0050589D">
              <w:rPr>
                <w:bCs w:val="0"/>
                <w:sz w:val="24"/>
                <w:szCs w:val="24"/>
              </w:rPr>
              <w:t xml:space="preserve">Усиление светского начала в российской культуре. </w:t>
            </w:r>
            <w:proofErr w:type="spellStart"/>
            <w:r w:rsidRPr="0050589D">
              <w:rPr>
                <w:bCs w:val="0"/>
                <w:sz w:val="24"/>
                <w:szCs w:val="24"/>
              </w:rPr>
              <w:t>Симеон</w:t>
            </w:r>
            <w:proofErr w:type="spellEnd"/>
            <w:r w:rsidRPr="0050589D">
              <w:rPr>
                <w:bCs w:val="0"/>
                <w:sz w:val="24"/>
                <w:szCs w:val="24"/>
              </w:rPr>
              <w:t xml:space="preserve"> Полоцкий. Немецкая слобода как проводник европейского культурного влияния. </w:t>
            </w:r>
            <w:r w:rsidRPr="0050589D">
              <w:rPr>
                <w:bCs w:val="0"/>
                <w:i/>
                <w:sz w:val="24"/>
                <w:szCs w:val="24"/>
              </w:rPr>
              <w:t xml:space="preserve">Посадская сатира XVII в. </w:t>
            </w:r>
            <w:r w:rsidRPr="0050589D">
              <w:rPr>
                <w:bCs w:val="0"/>
                <w:sz w:val="24"/>
                <w:szCs w:val="24"/>
              </w:rPr>
              <w:t xml:space="preserve">Развитие образования и научных знаний. Школы при Аптекарском и Посольском приказах. «Синопсис» Иннокентия </w:t>
            </w:r>
            <w:proofErr w:type="spellStart"/>
            <w:r w:rsidRPr="0050589D">
              <w:rPr>
                <w:bCs w:val="0"/>
                <w:sz w:val="24"/>
                <w:szCs w:val="24"/>
              </w:rPr>
              <w:t>Гизеля</w:t>
            </w:r>
            <w:proofErr w:type="spellEnd"/>
            <w:r w:rsidRPr="0050589D">
              <w:rPr>
                <w:bCs w:val="0"/>
                <w:sz w:val="24"/>
                <w:szCs w:val="24"/>
              </w:rPr>
              <w:t xml:space="preserve"> - первое учебное пособие по истории. Изобразительное искусство. Симон Ушаков. Ярославская школа иконописи. </w:t>
            </w:r>
            <w:proofErr w:type="spellStart"/>
            <w:r w:rsidRPr="0050589D">
              <w:rPr>
                <w:bCs w:val="0"/>
                <w:sz w:val="24"/>
                <w:szCs w:val="24"/>
              </w:rPr>
              <w:t>Парсунная</w:t>
            </w:r>
            <w:proofErr w:type="spellEnd"/>
            <w:r w:rsidRPr="0050589D">
              <w:rPr>
                <w:bCs w:val="0"/>
                <w:sz w:val="24"/>
                <w:szCs w:val="24"/>
              </w:rPr>
              <w:t xml:space="preserve"> живопись.</w:t>
            </w:r>
          </w:p>
        </w:tc>
        <w:tc>
          <w:tcPr>
            <w:tcW w:w="1134" w:type="dxa"/>
          </w:tcPr>
          <w:p w:rsidR="008448D4" w:rsidRPr="00E15727" w:rsidRDefault="00176D5D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4678" w:type="dxa"/>
          </w:tcPr>
          <w:p w:rsidR="0050589D" w:rsidRPr="0050589D" w:rsidRDefault="0050589D" w:rsidP="0050589D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50589D"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Презентация “ </w:t>
            </w:r>
            <w:r w:rsidRPr="0050589D">
              <w:rPr>
                <w:rFonts w:eastAsiaTheme="minorHAnsi"/>
                <w:bCs w:val="0"/>
                <w:sz w:val="24"/>
                <w:szCs w:val="24"/>
              </w:rPr>
              <w:t>Культура России в 17 веке</w:t>
            </w:r>
            <w:r w:rsidRPr="0050589D">
              <w:rPr>
                <w:rFonts w:eastAsiaTheme="minorHAnsi"/>
                <w:bCs w:val="0"/>
                <w:sz w:val="24"/>
                <w:szCs w:val="24"/>
                <w:lang w:val="tt-RU"/>
              </w:rPr>
              <w:t>”</w:t>
            </w:r>
          </w:p>
          <w:p w:rsidR="0050589D" w:rsidRPr="0050589D" w:rsidRDefault="0050589D" w:rsidP="0050589D">
            <w:pPr>
              <w:spacing w:after="200" w:line="276" w:lineRule="auto"/>
              <w:ind w:left="720"/>
              <w:contextualSpacing/>
              <w:rPr>
                <w:rFonts w:asciiTheme="minorHAnsi" w:eastAsiaTheme="minorHAnsi" w:hAnsiTheme="minorHAnsi" w:cstheme="minorBidi"/>
                <w:bCs w:val="0"/>
                <w:sz w:val="22"/>
                <w:szCs w:val="22"/>
                <w:lang w:val="tt-RU"/>
              </w:rPr>
            </w:pPr>
          </w:p>
          <w:p w:rsidR="0050589D" w:rsidRPr="0050589D" w:rsidRDefault="0050589D" w:rsidP="0050589D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50589D">
              <w:rPr>
                <w:rFonts w:eastAsiaTheme="minorHAnsi"/>
                <w:bCs w:val="0"/>
                <w:sz w:val="24"/>
                <w:szCs w:val="24"/>
                <w:lang w:val="tt-RU"/>
              </w:rPr>
              <w:t>Европа мәдәниятенең йогынтысы.</w:t>
            </w:r>
          </w:p>
          <w:p w:rsidR="0050589D" w:rsidRPr="0050589D" w:rsidRDefault="0050589D" w:rsidP="0050589D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50589D">
              <w:rPr>
                <w:rFonts w:eastAsiaTheme="minorHAnsi"/>
                <w:bCs w:val="0"/>
                <w:sz w:val="24"/>
                <w:szCs w:val="24"/>
                <w:lang w:val="tt-RU"/>
              </w:rPr>
              <w:t>Мәгариф һәм фәнни белемнәр.</w:t>
            </w:r>
          </w:p>
          <w:p w:rsidR="0050589D" w:rsidRPr="0050589D" w:rsidRDefault="0050589D" w:rsidP="0050589D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50589D">
              <w:rPr>
                <w:rFonts w:eastAsiaTheme="minorHAnsi"/>
                <w:bCs w:val="0"/>
                <w:sz w:val="24"/>
                <w:szCs w:val="24"/>
                <w:lang w:val="tt-RU"/>
              </w:rPr>
              <w:t>Әдәбият.</w:t>
            </w:r>
          </w:p>
          <w:p w:rsidR="0050589D" w:rsidRPr="0050589D" w:rsidRDefault="0050589D" w:rsidP="0050589D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50589D">
              <w:rPr>
                <w:rFonts w:eastAsiaTheme="minorHAnsi"/>
                <w:bCs w:val="0"/>
                <w:sz w:val="24"/>
                <w:szCs w:val="24"/>
                <w:lang w:val="tt-RU"/>
              </w:rPr>
              <w:t>Рәсем сәнгате.</w:t>
            </w:r>
          </w:p>
          <w:p w:rsidR="0050589D" w:rsidRPr="0050589D" w:rsidRDefault="0050589D" w:rsidP="0050589D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50589D">
              <w:rPr>
                <w:rFonts w:eastAsiaTheme="minorHAnsi"/>
                <w:bCs w:val="0"/>
                <w:sz w:val="24"/>
                <w:szCs w:val="24"/>
                <w:lang w:val="tt-RU"/>
              </w:rPr>
              <w:t>Театр.</w:t>
            </w:r>
          </w:p>
          <w:p w:rsidR="00853DF7" w:rsidRPr="00AA31B1" w:rsidRDefault="0050589D" w:rsidP="0050589D">
            <w:pPr>
              <w:spacing w:after="200" w:line="276" w:lineRule="auto"/>
              <w:ind w:left="720"/>
              <w:contextualSpacing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 w:rsidRPr="0050589D">
              <w:rPr>
                <w:rFonts w:eastAsiaTheme="minorHAnsi"/>
                <w:bCs w:val="0"/>
                <w:sz w:val="24"/>
                <w:szCs w:val="24"/>
                <w:lang w:val="tt-RU"/>
              </w:rPr>
              <w:t>Россия халыкларының мәдәни бәйләнешләре.</w:t>
            </w:r>
          </w:p>
        </w:tc>
        <w:tc>
          <w:tcPr>
            <w:tcW w:w="4188" w:type="dxa"/>
          </w:tcPr>
          <w:p w:rsidR="00F96AE8" w:rsidRDefault="00F96AE8" w:rsidP="000934D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Почталарга җибәргән </w:t>
            </w:r>
            <w:r w:rsidRPr="00F96AE8">
              <w:rPr>
                <w:b/>
                <w:bCs w:val="0"/>
                <w:sz w:val="24"/>
                <w:szCs w:val="24"/>
                <w:lang w:val="tt-RU"/>
              </w:rPr>
              <w:t>тест</w:t>
            </w:r>
            <w:r>
              <w:rPr>
                <w:bCs w:val="0"/>
                <w:sz w:val="24"/>
                <w:szCs w:val="24"/>
                <w:lang w:val="tt-RU"/>
              </w:rPr>
              <w:t>ны дәфтәргә эшләргә.</w:t>
            </w:r>
          </w:p>
          <w:p w:rsidR="00057CCA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DC5F2F">
              <w:rPr>
                <w:sz w:val="24"/>
                <w:szCs w:val="24"/>
                <w:shd w:val="clear" w:color="auto" w:fill="FFFFFF"/>
                <w:lang w:val="tt-RU"/>
              </w:rPr>
              <w:t xml:space="preserve"> салырга.</w:t>
            </w:r>
          </w:p>
          <w:p w:rsidR="008448D4" w:rsidRPr="00A61362" w:rsidRDefault="00057CCA" w:rsidP="001252A2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  <w:tr w:rsidR="00176D5D" w:rsidRPr="00176D5D" w:rsidTr="00DD3FBF">
        <w:tc>
          <w:tcPr>
            <w:tcW w:w="404" w:type="dxa"/>
          </w:tcPr>
          <w:p w:rsidR="00176D5D" w:rsidRPr="00E15727" w:rsidRDefault="00176D5D" w:rsidP="000934D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3302" w:type="dxa"/>
          </w:tcPr>
          <w:p w:rsidR="00D36A99" w:rsidRPr="00D36A99" w:rsidRDefault="00D55101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D55101">
              <w:rPr>
                <w:bCs w:val="0"/>
                <w:sz w:val="24"/>
                <w:szCs w:val="24"/>
              </w:rPr>
              <w:t xml:space="preserve">Работа над </w:t>
            </w:r>
            <w:proofErr w:type="spellStart"/>
            <w:r w:rsidRPr="00D55101">
              <w:rPr>
                <w:bCs w:val="0"/>
                <w:sz w:val="24"/>
                <w:szCs w:val="24"/>
              </w:rPr>
              <w:t>ошибками</w:t>
            </w:r>
            <w:proofErr w:type="gramStart"/>
            <w:r w:rsidRPr="00D55101">
              <w:rPr>
                <w:bCs w:val="0"/>
                <w:sz w:val="24"/>
                <w:szCs w:val="24"/>
              </w:rPr>
              <w:t>.П</w:t>
            </w:r>
            <w:proofErr w:type="gramEnd"/>
            <w:r w:rsidRPr="00D55101">
              <w:rPr>
                <w:bCs w:val="0"/>
                <w:sz w:val="24"/>
                <w:szCs w:val="24"/>
              </w:rPr>
              <w:t>овторительно</w:t>
            </w:r>
            <w:proofErr w:type="spellEnd"/>
            <w:r w:rsidRPr="00D55101">
              <w:rPr>
                <w:bCs w:val="0"/>
                <w:sz w:val="24"/>
                <w:szCs w:val="24"/>
              </w:rPr>
              <w:t>-обобщающий урок по теме: «</w:t>
            </w:r>
            <w:r w:rsidRPr="00D55101">
              <w:rPr>
                <w:sz w:val="24"/>
                <w:szCs w:val="24"/>
              </w:rPr>
              <w:t>Культурное пространство</w:t>
            </w:r>
            <w:r w:rsidRPr="00D55101">
              <w:rPr>
                <w:bCs w:val="0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176D5D" w:rsidRDefault="00D36A99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4678" w:type="dxa"/>
          </w:tcPr>
          <w:p w:rsidR="00D36A99" w:rsidRPr="00D36A99" w:rsidRDefault="00D36A99" w:rsidP="00D36A99">
            <w:pPr>
              <w:numPr>
                <w:ilvl w:val="0"/>
                <w:numId w:val="2"/>
              </w:num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D36A99">
              <w:rPr>
                <w:rFonts w:eastAsiaTheme="minorHAnsi"/>
                <w:bCs w:val="0"/>
                <w:sz w:val="24"/>
                <w:szCs w:val="24"/>
                <w:lang w:val="tt-RU"/>
              </w:rPr>
              <w:t>Видеоурок</w:t>
            </w:r>
          </w:p>
          <w:p w:rsidR="00D36A99" w:rsidRDefault="00D55101" w:rsidP="00D36A99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hyperlink r:id="rId7" w:history="1">
              <w:r w:rsidR="00D36A99" w:rsidRPr="00D36A99">
                <w:rPr>
                  <w:rStyle w:val="a4"/>
                  <w:rFonts w:eastAsiaTheme="minorHAnsi"/>
                  <w:bCs w:val="0"/>
                  <w:sz w:val="24"/>
                  <w:szCs w:val="24"/>
                  <w:lang w:val="tt-RU"/>
                </w:rPr>
                <w:t>https://resh.edu.ru/subject/lesson/2938/main/</w:t>
              </w:r>
            </w:hyperlink>
          </w:p>
          <w:p w:rsidR="00D36A99" w:rsidRPr="00D36A99" w:rsidRDefault="00D36A99" w:rsidP="00D55101">
            <w:pPr>
              <w:ind w:left="1440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</w:p>
          <w:p w:rsidR="00176D5D" w:rsidRPr="00F96AE8" w:rsidRDefault="00176D5D" w:rsidP="00F96AE8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4188" w:type="dxa"/>
          </w:tcPr>
          <w:p w:rsidR="00DD3FBF" w:rsidRDefault="00DD3FBF" w:rsidP="00D36A99">
            <w:pPr>
              <w:rPr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  <w:p w:rsidR="00DD3FBF" w:rsidRDefault="00DD3FBF" w:rsidP="00D36A99">
            <w:pPr>
              <w:rPr>
                <w:bCs w:val="0"/>
                <w:sz w:val="24"/>
                <w:szCs w:val="24"/>
                <w:lang w:val="tt-RU"/>
              </w:rPr>
            </w:pPr>
          </w:p>
          <w:p w:rsidR="00D36A99" w:rsidRDefault="00D36A99" w:rsidP="00D36A99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8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>салырга.</w:t>
            </w:r>
          </w:p>
          <w:p w:rsidR="00176D5D" w:rsidRPr="00D36A99" w:rsidRDefault="00176D5D" w:rsidP="00D36A99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0B6A38" w:rsidRPr="008A4BFE" w:rsidRDefault="000B6A38">
      <w:pPr>
        <w:rPr>
          <w:sz w:val="24"/>
          <w:szCs w:val="24"/>
          <w:lang w:val="tt-RU"/>
        </w:rPr>
      </w:pPr>
    </w:p>
    <w:sectPr w:rsidR="000B6A38" w:rsidRPr="008A4BFE" w:rsidSect="00DD3FBF">
      <w:pgSz w:w="16838" w:h="11906" w:orient="landscape"/>
      <w:pgMar w:top="170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B4319"/>
    <w:multiLevelType w:val="hybridMultilevel"/>
    <w:tmpl w:val="FA9030EC"/>
    <w:lvl w:ilvl="0" w:tplc="850A42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D322B33"/>
    <w:multiLevelType w:val="hybridMultilevel"/>
    <w:tmpl w:val="FC0AA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901D0C"/>
    <w:multiLevelType w:val="hybridMultilevel"/>
    <w:tmpl w:val="F71A4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331D7"/>
    <w:multiLevelType w:val="hybridMultilevel"/>
    <w:tmpl w:val="C324DCC0"/>
    <w:lvl w:ilvl="0" w:tplc="3A788924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45F37C9"/>
    <w:multiLevelType w:val="hybridMultilevel"/>
    <w:tmpl w:val="27EE5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E62"/>
    <w:rsid w:val="00057CCA"/>
    <w:rsid w:val="000B6A38"/>
    <w:rsid w:val="001252A2"/>
    <w:rsid w:val="00176D5D"/>
    <w:rsid w:val="001A092A"/>
    <w:rsid w:val="00206316"/>
    <w:rsid w:val="0050589D"/>
    <w:rsid w:val="008448D4"/>
    <w:rsid w:val="00853DF7"/>
    <w:rsid w:val="008A4BFE"/>
    <w:rsid w:val="00910F89"/>
    <w:rsid w:val="00AA31B1"/>
    <w:rsid w:val="00C33F44"/>
    <w:rsid w:val="00CE5019"/>
    <w:rsid w:val="00D36A99"/>
    <w:rsid w:val="00D55101"/>
    <w:rsid w:val="00DC5F2F"/>
    <w:rsid w:val="00DD3FBF"/>
    <w:rsid w:val="00E95E62"/>
    <w:rsid w:val="00F9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9172722470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2938/ma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16</cp:revision>
  <dcterms:created xsi:type="dcterms:W3CDTF">2020-03-26T07:36:00Z</dcterms:created>
  <dcterms:modified xsi:type="dcterms:W3CDTF">2020-05-17T05:41:00Z</dcterms:modified>
</cp:coreProperties>
</file>